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6668" w14:textId="77777777" w:rsidR="00B248EF" w:rsidRDefault="00B248EF" w:rsidP="00B248EF">
      <w:pPr>
        <w:pStyle w:val="Titel"/>
      </w:pPr>
      <w:r>
        <w:t>Begrippenlijst Stoffen (Hoofdstuk 7)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0"/>
        <w:gridCol w:w="8016"/>
      </w:tblGrid>
      <w:tr w:rsidR="00B248EF" w14:paraId="7DDDC2BC" w14:textId="77777777" w:rsidTr="00D807AA">
        <w:tc>
          <w:tcPr>
            <w:tcW w:w="10456" w:type="dxa"/>
            <w:gridSpan w:val="2"/>
          </w:tcPr>
          <w:p w14:paraId="5AB571DB" w14:textId="77777777" w:rsidR="00B248EF" w:rsidRDefault="00B248EF" w:rsidP="00D807AA">
            <w:r>
              <w:t>Definities (leren uit je hoofd)</w:t>
            </w:r>
          </w:p>
        </w:tc>
      </w:tr>
      <w:tr w:rsidR="00B248EF" w14:paraId="0EC6C194" w14:textId="77777777" w:rsidTr="00D807AA">
        <w:tc>
          <w:tcPr>
            <w:tcW w:w="2440" w:type="dxa"/>
          </w:tcPr>
          <w:p w14:paraId="3F84A0E1" w14:textId="7F847FFF" w:rsidR="00B248EF" w:rsidRDefault="00660DFC" w:rsidP="00D807AA">
            <w:r>
              <w:t>Stof</w:t>
            </w:r>
            <w:r w:rsidR="00B276CE">
              <w:t xml:space="preserve"> eigenschappen</w:t>
            </w:r>
          </w:p>
        </w:tc>
        <w:tc>
          <w:tcPr>
            <w:tcW w:w="8016" w:type="dxa"/>
          </w:tcPr>
          <w:p w14:paraId="2E5C9164" w14:textId="55E249A6" w:rsidR="00B248EF" w:rsidRDefault="00B276CE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Kenmerken waaraan je een bepaalde stof kunt herken</w:t>
            </w:r>
            <w:r w:rsidR="00AD45C8">
              <w:rPr>
                <w:i/>
                <w:iCs/>
              </w:rPr>
              <w:t>n</w:t>
            </w:r>
            <w:r>
              <w:rPr>
                <w:i/>
                <w:iCs/>
              </w:rPr>
              <w:t>en</w:t>
            </w:r>
          </w:p>
          <w:p w14:paraId="62B78399" w14:textId="77777777" w:rsidR="004108EA" w:rsidRDefault="004108EA" w:rsidP="00D807AA">
            <w:r>
              <w:t>Voorbeelden van stofeigenschappen zijn</w:t>
            </w:r>
            <w:r w:rsidR="002D5CFE">
              <w:t>:</w:t>
            </w:r>
          </w:p>
          <w:p w14:paraId="5E9C1D80" w14:textId="77777777" w:rsidR="002D5CFE" w:rsidRDefault="002D5CFE" w:rsidP="002D5CFE">
            <w:pPr>
              <w:pStyle w:val="Lijstalinea"/>
              <w:numPr>
                <w:ilvl w:val="0"/>
                <w:numId w:val="4"/>
              </w:numPr>
            </w:pPr>
            <w:r>
              <w:t>Kleur, geur en smaak</w:t>
            </w:r>
          </w:p>
          <w:p w14:paraId="5613ECB0" w14:textId="77777777" w:rsidR="002D5CFE" w:rsidRDefault="006E5C4E" w:rsidP="006E5C4E">
            <w:pPr>
              <w:pStyle w:val="Lijstalinea"/>
              <w:numPr>
                <w:ilvl w:val="0"/>
                <w:numId w:val="4"/>
              </w:numPr>
            </w:pPr>
            <w:r>
              <w:t>Stroom geleidend (metalen)</w:t>
            </w:r>
          </w:p>
          <w:p w14:paraId="37FDE9DB" w14:textId="77777777" w:rsidR="006E5C4E" w:rsidRDefault="006E5C4E" w:rsidP="006E5C4E">
            <w:pPr>
              <w:pStyle w:val="Lijstalinea"/>
              <w:numPr>
                <w:ilvl w:val="0"/>
                <w:numId w:val="4"/>
              </w:numPr>
            </w:pPr>
            <w:r>
              <w:t>Warmte geleidend (metalen)</w:t>
            </w:r>
          </w:p>
          <w:p w14:paraId="5FF6EF4A" w14:textId="77777777" w:rsidR="006E5C4E" w:rsidRDefault="0063304D" w:rsidP="006E5C4E">
            <w:pPr>
              <w:pStyle w:val="Lijstalinea"/>
              <w:numPr>
                <w:ilvl w:val="0"/>
                <w:numId w:val="4"/>
              </w:numPr>
            </w:pPr>
            <w:r>
              <w:t>Kookpunt, smeltpunt, dichtheid, soortelijke warmte (Binas tabel 15, 16 en 17)</w:t>
            </w:r>
          </w:p>
          <w:p w14:paraId="54455911" w14:textId="77777777" w:rsidR="0063304D" w:rsidRDefault="004759F4" w:rsidP="006E5C4E">
            <w:pPr>
              <w:pStyle w:val="Lijstalinea"/>
              <w:numPr>
                <w:ilvl w:val="0"/>
                <w:numId w:val="4"/>
              </w:numPr>
            </w:pPr>
            <w:r>
              <w:t>Wordt aangetrokken door een magneet (ijzer en nikkel)</w:t>
            </w:r>
          </w:p>
          <w:p w14:paraId="0C3D2F5E" w14:textId="77777777" w:rsidR="004759F4" w:rsidRDefault="004759F4" w:rsidP="006E5C4E">
            <w:pPr>
              <w:pStyle w:val="Lijstalinea"/>
              <w:numPr>
                <w:ilvl w:val="0"/>
                <w:numId w:val="4"/>
              </w:numPr>
            </w:pPr>
            <w:r>
              <w:t>Oplosbaar in water</w:t>
            </w:r>
          </w:p>
          <w:p w14:paraId="5E1CB7DF" w14:textId="630DB54E" w:rsidR="004759F4" w:rsidRPr="004108EA" w:rsidRDefault="004759F4" w:rsidP="006E5C4E">
            <w:pPr>
              <w:pStyle w:val="Lijstalinea"/>
              <w:numPr>
                <w:ilvl w:val="0"/>
                <w:numId w:val="4"/>
              </w:numPr>
            </w:pPr>
            <w:r>
              <w:t>Sterk (kan tegen krachten)</w:t>
            </w:r>
          </w:p>
        </w:tc>
      </w:tr>
      <w:tr w:rsidR="00B248EF" w14:paraId="0A7A7F86" w14:textId="77777777" w:rsidTr="00D807AA">
        <w:tc>
          <w:tcPr>
            <w:tcW w:w="2440" w:type="dxa"/>
          </w:tcPr>
          <w:p w14:paraId="79FCFCE4" w14:textId="707D4D2D" w:rsidR="00B248EF" w:rsidRDefault="00B02889" w:rsidP="00D807AA">
            <w:r>
              <w:t>Dichtheid</w:t>
            </w:r>
          </w:p>
        </w:tc>
        <w:tc>
          <w:tcPr>
            <w:tcW w:w="8016" w:type="dxa"/>
          </w:tcPr>
          <w:p w14:paraId="5AD16999" w14:textId="77777777" w:rsidR="00B248EF" w:rsidRDefault="000F452E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De massa van 1 cm</w:t>
            </w:r>
            <w:r w:rsidRPr="00D378C4"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 xml:space="preserve"> (of 1 dm</w:t>
            </w:r>
            <w:r w:rsidRPr="00FA0712"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) van een stof.</w:t>
            </w:r>
          </w:p>
          <w:p w14:paraId="5A286E52" w14:textId="77777777" w:rsidR="000F452E" w:rsidRDefault="000F452E" w:rsidP="00D807AA">
            <w:r>
              <w:t xml:space="preserve">De dichtheid wordt aangegeven met de </w:t>
            </w:r>
            <w:r w:rsidR="002C5556">
              <w:t>Griekse</w:t>
            </w:r>
            <w:r>
              <w:t xml:space="preserve"> letter</w:t>
            </w:r>
            <w:r w:rsidR="002C5556">
              <w:t xml:space="preserve"> </w:t>
            </w:r>
            <w:proofErr w:type="spellStart"/>
            <w:r w:rsidR="002C5556">
              <w:t>rho</w:t>
            </w:r>
            <w:proofErr w:type="spellEnd"/>
            <w:r w:rsidR="002C5556">
              <w:t xml:space="preserve"> = ρ</w:t>
            </w:r>
          </w:p>
          <w:p w14:paraId="340C120B" w14:textId="77777777" w:rsidR="002C5556" w:rsidRDefault="003D0322" w:rsidP="00D807AA">
            <w:r>
              <w:t xml:space="preserve">In je Binas (15-16-17) staan </w:t>
            </w:r>
            <w:r w:rsidR="000C5BCB">
              <w:t>de dichtheden van veelgebruikte stoffen.</w:t>
            </w:r>
          </w:p>
          <w:p w14:paraId="096E8389" w14:textId="77777777" w:rsidR="000C5BCB" w:rsidRDefault="00DD4373" w:rsidP="00D807AA">
            <w:r>
              <w:t>De eenheid is gram per kubieke centimeter (g/cm</w:t>
            </w:r>
            <w:r w:rsidRPr="00FA0712">
              <w:rPr>
                <w:vertAlign w:val="superscript"/>
              </w:rPr>
              <w:t>3</w:t>
            </w:r>
            <w:r>
              <w:t>) of kilogram per kubieke decimeter (kg/dm</w:t>
            </w:r>
            <w:r w:rsidRPr="00FA0712">
              <w:rPr>
                <w:vertAlign w:val="superscript"/>
              </w:rPr>
              <w:t>3</w:t>
            </w:r>
            <w:r>
              <w:t xml:space="preserve">) </w:t>
            </w:r>
            <w:r w:rsidR="00D378C4">
              <w:t>Dit is dezelfde waarde!</w:t>
            </w:r>
          </w:p>
          <w:p w14:paraId="797EA485" w14:textId="38BE5A2A" w:rsidR="00AD45C8" w:rsidRPr="000F452E" w:rsidRDefault="00AD45C8" w:rsidP="00D807AA">
            <w:r>
              <w:t>(1 g/cm</w:t>
            </w:r>
            <w:r w:rsidRPr="00FA0712">
              <w:rPr>
                <w:vertAlign w:val="superscript"/>
              </w:rPr>
              <w:t>3</w:t>
            </w:r>
            <w:r>
              <w:t xml:space="preserve"> = 1kg/dm</w:t>
            </w:r>
            <w:r w:rsidRPr="00FA0712">
              <w:rPr>
                <w:vertAlign w:val="superscript"/>
              </w:rPr>
              <w:t>3</w:t>
            </w:r>
            <w:r>
              <w:t>)</w:t>
            </w:r>
          </w:p>
        </w:tc>
      </w:tr>
      <w:tr w:rsidR="00B248EF" w14:paraId="7A8291F9" w14:textId="77777777" w:rsidTr="00D807AA">
        <w:tc>
          <w:tcPr>
            <w:tcW w:w="2440" w:type="dxa"/>
          </w:tcPr>
          <w:p w14:paraId="187AFF3D" w14:textId="0B15A222" w:rsidR="00B248EF" w:rsidRDefault="00410D32" w:rsidP="00D807AA">
            <w:r>
              <w:t>Volume</w:t>
            </w:r>
          </w:p>
        </w:tc>
        <w:tc>
          <w:tcPr>
            <w:tcW w:w="8016" w:type="dxa"/>
          </w:tcPr>
          <w:p w14:paraId="7A8A7AB2" w14:textId="326A40A7" w:rsidR="00B248EF" w:rsidRDefault="00410D32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Hoeveel plaats</w:t>
            </w:r>
            <w:r w:rsidR="00F12AA1">
              <w:rPr>
                <w:i/>
                <w:iCs/>
              </w:rPr>
              <w:t xml:space="preserve"> (ruimtelijk)</w:t>
            </w:r>
            <w:r>
              <w:rPr>
                <w:i/>
                <w:iCs/>
              </w:rPr>
              <w:t xml:space="preserve"> neemt een voorwerp in</w:t>
            </w:r>
            <w:r w:rsidR="0012371B">
              <w:rPr>
                <w:i/>
                <w:iCs/>
              </w:rPr>
              <w:t xml:space="preserve"> (bij wiskunde is dit de inhoud)</w:t>
            </w:r>
            <w:r>
              <w:rPr>
                <w:i/>
                <w:iCs/>
              </w:rPr>
              <w:t>.</w:t>
            </w:r>
          </w:p>
          <w:p w14:paraId="3B19E89A" w14:textId="77777777" w:rsidR="0012371B" w:rsidRDefault="0012371B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Het symbool is de hoofdletter V.</w:t>
            </w:r>
          </w:p>
          <w:p w14:paraId="419E8C8B" w14:textId="73D23551" w:rsidR="0012371B" w:rsidRPr="00B276CE" w:rsidRDefault="0012371B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 eenheid is </w:t>
            </w:r>
            <w:r w:rsidR="00145DF8">
              <w:rPr>
                <w:i/>
                <w:iCs/>
              </w:rPr>
              <w:t>cm</w:t>
            </w:r>
            <w:r w:rsidR="00145DF8" w:rsidRPr="00145DF8">
              <w:rPr>
                <w:i/>
                <w:iCs/>
                <w:vertAlign w:val="superscript"/>
              </w:rPr>
              <w:t>3</w:t>
            </w:r>
            <w:r w:rsidR="00145DF8">
              <w:rPr>
                <w:i/>
                <w:iCs/>
              </w:rPr>
              <w:t xml:space="preserve"> of ml, dm</w:t>
            </w:r>
            <w:r w:rsidR="00145DF8" w:rsidRPr="00145DF8">
              <w:rPr>
                <w:i/>
                <w:iCs/>
                <w:vertAlign w:val="superscript"/>
              </w:rPr>
              <w:t xml:space="preserve">3 </w:t>
            </w:r>
            <w:r w:rsidR="00145DF8">
              <w:rPr>
                <w:i/>
                <w:iCs/>
              </w:rPr>
              <w:t>of l.</w:t>
            </w:r>
          </w:p>
        </w:tc>
      </w:tr>
      <w:tr w:rsidR="00B248EF" w14:paraId="1417140A" w14:textId="77777777" w:rsidTr="00D807AA">
        <w:tc>
          <w:tcPr>
            <w:tcW w:w="2440" w:type="dxa"/>
          </w:tcPr>
          <w:p w14:paraId="7E2709B8" w14:textId="10B1C1ED" w:rsidR="00B248EF" w:rsidRDefault="00611BA5" w:rsidP="00D807AA">
            <w:r>
              <w:t>Massa</w:t>
            </w:r>
          </w:p>
        </w:tc>
        <w:tc>
          <w:tcPr>
            <w:tcW w:w="8016" w:type="dxa"/>
          </w:tcPr>
          <w:p w14:paraId="15BF1339" w14:textId="77777777" w:rsidR="00B248EF" w:rsidRDefault="00611BA5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De massa wordt bepaald door het aantal deeltjes (atomen) waaruit de stof bestaat</w:t>
            </w:r>
            <w:r w:rsidR="00736456">
              <w:rPr>
                <w:i/>
                <w:iCs/>
              </w:rPr>
              <w:t>.</w:t>
            </w:r>
          </w:p>
          <w:p w14:paraId="4CE826BB" w14:textId="77777777" w:rsidR="00736456" w:rsidRDefault="00736456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Het symbool voor de massa is de kleine letter m.</w:t>
            </w:r>
          </w:p>
          <w:p w14:paraId="3AACD93F" w14:textId="4F0EE7DF" w:rsidR="00736456" w:rsidRPr="00B276CE" w:rsidRDefault="00736456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De eenheid voor de massa is de kilogram (kg) en soms de gram (g)</w:t>
            </w:r>
          </w:p>
        </w:tc>
      </w:tr>
      <w:tr w:rsidR="00B248EF" w14:paraId="27374A9A" w14:textId="77777777" w:rsidTr="00D807AA">
        <w:tc>
          <w:tcPr>
            <w:tcW w:w="2440" w:type="dxa"/>
          </w:tcPr>
          <w:p w14:paraId="5468886B" w14:textId="0F98905B" w:rsidR="00B248EF" w:rsidRDefault="005976D6" w:rsidP="00D807AA">
            <w:r>
              <w:t>Oppervlakte</w:t>
            </w:r>
          </w:p>
        </w:tc>
        <w:tc>
          <w:tcPr>
            <w:tcW w:w="8016" w:type="dxa"/>
          </w:tcPr>
          <w:p w14:paraId="26ADC0CC" w14:textId="77777777" w:rsidR="00B248EF" w:rsidRDefault="00773BBC" w:rsidP="00B248EF">
            <w:pPr>
              <w:rPr>
                <w:i/>
                <w:iCs/>
              </w:rPr>
            </w:pPr>
            <w:r>
              <w:rPr>
                <w:i/>
                <w:iCs/>
              </w:rPr>
              <w:t>De oppervlakte is de platte ruimte</w:t>
            </w:r>
            <w:r w:rsidR="00F12AA1">
              <w:rPr>
                <w:i/>
                <w:iCs/>
              </w:rPr>
              <w:t xml:space="preserve"> die een voorwerp inneemt</w:t>
            </w:r>
            <w:r w:rsidR="006A6BFC">
              <w:rPr>
                <w:i/>
                <w:iCs/>
              </w:rPr>
              <w:t>, bij wiskunde heb je geleerd dat dit onder andere lengte x breedte is.</w:t>
            </w:r>
          </w:p>
          <w:p w14:paraId="77A1D4CC" w14:textId="77777777" w:rsidR="006A6BFC" w:rsidRDefault="006A6BFC" w:rsidP="00B248EF">
            <w:pPr>
              <w:rPr>
                <w:i/>
                <w:iCs/>
              </w:rPr>
            </w:pPr>
            <w:r>
              <w:rPr>
                <w:i/>
                <w:iCs/>
              </w:rPr>
              <w:t>Het symbool voor de oppervlakte is de hoofdletter A.</w:t>
            </w:r>
          </w:p>
          <w:p w14:paraId="494640F8" w14:textId="6F84CC6F" w:rsidR="006A6BFC" w:rsidRPr="00B276CE" w:rsidRDefault="00C62EE5" w:rsidP="00B248EF">
            <w:pPr>
              <w:rPr>
                <w:i/>
                <w:iCs/>
              </w:rPr>
            </w:pPr>
            <w:r>
              <w:rPr>
                <w:i/>
                <w:iCs/>
              </w:rPr>
              <w:t>De eenheid is o.a. de vierkante centimeter (cm</w:t>
            </w:r>
            <w:r w:rsidRPr="00C62EE5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) </w:t>
            </w:r>
          </w:p>
        </w:tc>
      </w:tr>
      <w:tr w:rsidR="00B248EF" w14:paraId="1ED92951" w14:textId="77777777" w:rsidTr="00D807AA">
        <w:tc>
          <w:tcPr>
            <w:tcW w:w="2440" w:type="dxa"/>
          </w:tcPr>
          <w:p w14:paraId="0F35CDFD" w14:textId="7CF18CE1" w:rsidR="00B248EF" w:rsidRDefault="00791CCC" w:rsidP="00D807AA">
            <w:r>
              <w:t>Fase</w:t>
            </w:r>
          </w:p>
        </w:tc>
        <w:tc>
          <w:tcPr>
            <w:tcW w:w="8016" w:type="dxa"/>
          </w:tcPr>
          <w:p w14:paraId="19AE6F72" w14:textId="77777777" w:rsidR="00B248EF" w:rsidRDefault="00791CCC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Dit is de toestan</w:t>
            </w:r>
            <w:r w:rsidR="00196EBD">
              <w:rPr>
                <w:i/>
                <w:iCs/>
              </w:rPr>
              <w:t>d waarin een stof voorkomt.</w:t>
            </w:r>
          </w:p>
          <w:p w14:paraId="38D4FE9E" w14:textId="77777777" w:rsidR="00196EBD" w:rsidRDefault="00196EBD" w:rsidP="00D807AA">
            <w:r>
              <w:t>Er zijn drie toestanden:</w:t>
            </w:r>
          </w:p>
          <w:p w14:paraId="63AD44AC" w14:textId="77777777" w:rsidR="00196EBD" w:rsidRDefault="007D02B5" w:rsidP="00196EBD">
            <w:pPr>
              <w:pStyle w:val="Lijstalinea"/>
              <w:numPr>
                <w:ilvl w:val="0"/>
                <w:numId w:val="5"/>
              </w:numPr>
            </w:pPr>
            <w:r>
              <w:t>Vaste stof (s)</w:t>
            </w:r>
          </w:p>
          <w:p w14:paraId="68BB9A1B" w14:textId="77777777" w:rsidR="007D02B5" w:rsidRDefault="007D02B5" w:rsidP="00196EBD">
            <w:pPr>
              <w:pStyle w:val="Lijstalinea"/>
              <w:numPr>
                <w:ilvl w:val="0"/>
                <w:numId w:val="5"/>
              </w:numPr>
            </w:pPr>
            <w:r>
              <w:t>Vloeistof (l)</w:t>
            </w:r>
          </w:p>
          <w:p w14:paraId="1E2C26CC" w14:textId="7B74500D" w:rsidR="007D02B5" w:rsidRPr="00196EBD" w:rsidRDefault="007D02B5" w:rsidP="00196EBD">
            <w:pPr>
              <w:pStyle w:val="Lijstalinea"/>
              <w:numPr>
                <w:ilvl w:val="0"/>
                <w:numId w:val="5"/>
              </w:numPr>
            </w:pPr>
            <w:r>
              <w:t>Gas (g)</w:t>
            </w:r>
          </w:p>
        </w:tc>
      </w:tr>
      <w:tr w:rsidR="00B248EF" w14:paraId="70CCA854" w14:textId="77777777" w:rsidTr="00D807AA">
        <w:tc>
          <w:tcPr>
            <w:tcW w:w="2440" w:type="dxa"/>
          </w:tcPr>
          <w:p w14:paraId="0C12CDAA" w14:textId="16A7694B" w:rsidR="00B248EF" w:rsidRDefault="00B42189" w:rsidP="00D807AA">
            <w:r>
              <w:t>Fase overgang</w:t>
            </w:r>
          </w:p>
        </w:tc>
        <w:tc>
          <w:tcPr>
            <w:tcW w:w="8016" w:type="dxa"/>
          </w:tcPr>
          <w:p w14:paraId="419E2903" w14:textId="77777777" w:rsidR="00B248EF" w:rsidRDefault="00B42189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Het veranderen van een fase door te verwarmen of juist af te koelen.</w:t>
            </w:r>
          </w:p>
          <w:p w14:paraId="1EFAC9E1" w14:textId="77777777" w:rsidR="00B42189" w:rsidRDefault="00B42189" w:rsidP="00D807AA">
            <w:r>
              <w:t>Er zijn 6 verschillende fase veranderingen.</w:t>
            </w:r>
          </w:p>
          <w:p w14:paraId="46F69DF8" w14:textId="77777777" w:rsidR="00B42189" w:rsidRDefault="00913A55" w:rsidP="00B42189">
            <w:pPr>
              <w:pStyle w:val="Lijstalinea"/>
              <w:numPr>
                <w:ilvl w:val="0"/>
                <w:numId w:val="6"/>
              </w:numPr>
            </w:pPr>
            <w:r>
              <w:t>Smelten (van vast naar vloeibaar)</w:t>
            </w:r>
          </w:p>
          <w:p w14:paraId="05D31790" w14:textId="77777777" w:rsidR="00913A55" w:rsidRDefault="00913A55" w:rsidP="00B42189">
            <w:pPr>
              <w:pStyle w:val="Lijstalinea"/>
              <w:numPr>
                <w:ilvl w:val="0"/>
                <w:numId w:val="6"/>
              </w:numPr>
            </w:pPr>
            <w:r>
              <w:t>Verdampen (van vloeibaar naar gas)</w:t>
            </w:r>
          </w:p>
          <w:p w14:paraId="0B66FE09" w14:textId="77777777" w:rsidR="00913A55" w:rsidRDefault="00D70F00" w:rsidP="00B42189">
            <w:pPr>
              <w:pStyle w:val="Lijstalinea"/>
              <w:numPr>
                <w:ilvl w:val="0"/>
                <w:numId w:val="6"/>
              </w:numPr>
            </w:pPr>
            <w:r>
              <w:t>Sublimeren of vervluchtigen (van vast naar gas)</w:t>
            </w:r>
          </w:p>
          <w:p w14:paraId="2A1EE4A9" w14:textId="77777777" w:rsidR="00D70F00" w:rsidRDefault="00D70F00" w:rsidP="00B42189">
            <w:pPr>
              <w:pStyle w:val="Lijstalinea"/>
              <w:numPr>
                <w:ilvl w:val="0"/>
                <w:numId w:val="6"/>
              </w:numPr>
            </w:pPr>
            <w:r>
              <w:t xml:space="preserve">Stollen (van vloeibaar naar </w:t>
            </w:r>
            <w:r w:rsidR="0024773C">
              <w:t>vast)</w:t>
            </w:r>
          </w:p>
          <w:p w14:paraId="31667A92" w14:textId="77777777" w:rsidR="0024773C" w:rsidRDefault="0024773C" w:rsidP="00B42189">
            <w:pPr>
              <w:pStyle w:val="Lijstalinea"/>
              <w:numPr>
                <w:ilvl w:val="0"/>
                <w:numId w:val="6"/>
              </w:numPr>
            </w:pPr>
            <w:r>
              <w:t>Condenseren (van gas naar vloeibaar)</w:t>
            </w:r>
          </w:p>
          <w:p w14:paraId="48689FF0" w14:textId="2E25593A" w:rsidR="0024773C" w:rsidRPr="00B42189" w:rsidRDefault="0024773C" w:rsidP="00B42189">
            <w:pPr>
              <w:pStyle w:val="Lijstalinea"/>
              <w:numPr>
                <w:ilvl w:val="0"/>
                <w:numId w:val="6"/>
              </w:numPr>
            </w:pPr>
            <w:r>
              <w:t>Rijpen (van gas naar vast)</w:t>
            </w:r>
          </w:p>
        </w:tc>
      </w:tr>
      <w:tr w:rsidR="00B248EF" w14:paraId="31625EA2" w14:textId="77777777" w:rsidTr="00D807AA">
        <w:tc>
          <w:tcPr>
            <w:tcW w:w="2440" w:type="dxa"/>
          </w:tcPr>
          <w:p w14:paraId="76629F2A" w14:textId="7BA3D061" w:rsidR="00B248EF" w:rsidRDefault="00F248AA" w:rsidP="00D807AA">
            <w:r>
              <w:t>Smeltpunt</w:t>
            </w:r>
            <w:r w:rsidR="004860C8">
              <w:t xml:space="preserve"> (stolpunt)</w:t>
            </w:r>
          </w:p>
        </w:tc>
        <w:tc>
          <w:tcPr>
            <w:tcW w:w="8016" w:type="dxa"/>
          </w:tcPr>
          <w:p w14:paraId="578A3196" w14:textId="77777777" w:rsidR="00B248EF" w:rsidRDefault="00BF2AF8" w:rsidP="00B248EF">
            <w:pPr>
              <w:rPr>
                <w:i/>
                <w:iCs/>
              </w:rPr>
            </w:pPr>
            <w:r>
              <w:rPr>
                <w:i/>
                <w:iCs/>
              </w:rPr>
              <w:t>Dit is de temperatuur waarbij een vaste stof smelt (of een vloeistof stolt).</w:t>
            </w:r>
          </w:p>
          <w:p w14:paraId="408109D1" w14:textId="1C2F2F9B" w:rsidR="00BF2AF8" w:rsidRPr="00BF2AF8" w:rsidRDefault="00BF2AF8" w:rsidP="00B248EF">
            <w:r>
              <w:t>In Binas tabel 15 en 16 staan de smelt</w:t>
            </w:r>
            <w:r w:rsidR="009A6C09">
              <w:t>punten en de stolpunten</w:t>
            </w:r>
          </w:p>
        </w:tc>
      </w:tr>
      <w:tr w:rsidR="00B248EF" w14:paraId="389ABE5C" w14:textId="77777777" w:rsidTr="00D807AA">
        <w:tc>
          <w:tcPr>
            <w:tcW w:w="2440" w:type="dxa"/>
          </w:tcPr>
          <w:p w14:paraId="25D5402C" w14:textId="7480FD92" w:rsidR="004860C8" w:rsidRDefault="004860C8" w:rsidP="00D807AA">
            <w:r>
              <w:t>Kookpunt (condensatiepunt)</w:t>
            </w:r>
          </w:p>
        </w:tc>
        <w:tc>
          <w:tcPr>
            <w:tcW w:w="8016" w:type="dxa"/>
          </w:tcPr>
          <w:p w14:paraId="678F0E0D" w14:textId="77777777" w:rsidR="00B248EF" w:rsidRDefault="009A6C09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Dit is de temperatuur waarbij een vloeistof kookt (of een gas condenseert)</w:t>
            </w:r>
          </w:p>
          <w:p w14:paraId="010BB13A" w14:textId="40855793" w:rsidR="00844269" w:rsidRPr="00B276CE" w:rsidRDefault="00844269" w:rsidP="00D807AA">
            <w:pPr>
              <w:rPr>
                <w:i/>
                <w:iCs/>
              </w:rPr>
            </w:pPr>
            <w:r w:rsidRPr="00844269">
              <w:t>In Binas tabel 16 en 17 staan de kookpunten</w:t>
            </w:r>
            <w:r>
              <w:rPr>
                <w:i/>
                <w:iCs/>
              </w:rPr>
              <w:t>.</w:t>
            </w:r>
          </w:p>
        </w:tc>
      </w:tr>
      <w:tr w:rsidR="00B248EF" w14:paraId="67FD7238" w14:textId="77777777" w:rsidTr="00D807AA">
        <w:tc>
          <w:tcPr>
            <w:tcW w:w="2440" w:type="dxa"/>
          </w:tcPr>
          <w:p w14:paraId="2385A36B" w14:textId="726594B8" w:rsidR="00B248EF" w:rsidRDefault="009A0C14" w:rsidP="00D807AA">
            <w:r>
              <w:t>Pictogrammen</w:t>
            </w:r>
          </w:p>
        </w:tc>
        <w:tc>
          <w:tcPr>
            <w:tcW w:w="8016" w:type="dxa"/>
          </w:tcPr>
          <w:p w14:paraId="02ED458B" w14:textId="77777777" w:rsidR="00B248EF" w:rsidRDefault="009A0C14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Gevaarlijke stoffen worden aangegeven met </w:t>
            </w:r>
            <w:r w:rsidR="0031324B">
              <w:rPr>
                <w:i/>
                <w:iCs/>
              </w:rPr>
              <w:t>plaatjes, die noemen we pictogrammen.</w:t>
            </w:r>
          </w:p>
          <w:p w14:paraId="58DB1690" w14:textId="0D4779E2" w:rsidR="0031324B" w:rsidRPr="0031324B" w:rsidRDefault="00692373" w:rsidP="00D807AA">
            <w:r>
              <w:t>In Binas tabel 31 en 39 staan de pictogrammen met hun betekenis.</w:t>
            </w:r>
          </w:p>
        </w:tc>
      </w:tr>
      <w:tr w:rsidR="00B248EF" w14:paraId="5DE930C9" w14:textId="77777777" w:rsidTr="00D807AA">
        <w:tc>
          <w:tcPr>
            <w:tcW w:w="2440" w:type="dxa"/>
          </w:tcPr>
          <w:p w14:paraId="0113BB5E" w14:textId="242966E2" w:rsidR="00B248EF" w:rsidRDefault="00D558BE" w:rsidP="00D807AA">
            <w:r>
              <w:lastRenderedPageBreak/>
              <w:t>Afval verwerking</w:t>
            </w:r>
          </w:p>
        </w:tc>
        <w:tc>
          <w:tcPr>
            <w:tcW w:w="8016" w:type="dxa"/>
          </w:tcPr>
          <w:p w14:paraId="0371467C" w14:textId="285CAE78" w:rsidR="00B248EF" w:rsidRDefault="00D558BE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De afvalverwerk</w:t>
            </w:r>
            <w:r w:rsidR="00032DAA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ng </w:t>
            </w:r>
            <w:r w:rsidR="00032DAA">
              <w:rPr>
                <w:i/>
                <w:iCs/>
              </w:rPr>
              <w:t xml:space="preserve">gaat over wat jij thuis met het afval moet doen. </w:t>
            </w:r>
          </w:p>
          <w:p w14:paraId="6D07C3A3" w14:textId="303304DF" w:rsidR="00032DAA" w:rsidRPr="00032DAA" w:rsidRDefault="00032DAA" w:rsidP="00D807AA">
            <w:r>
              <w:t xml:space="preserve">Binas tabel 43 gaat over </w:t>
            </w:r>
            <w:r w:rsidR="00372F67">
              <w:t>het afval thuis</w:t>
            </w:r>
          </w:p>
        </w:tc>
      </w:tr>
      <w:tr w:rsidR="00B248EF" w14:paraId="35E8319E" w14:textId="77777777" w:rsidTr="00D807AA">
        <w:tc>
          <w:tcPr>
            <w:tcW w:w="2440" w:type="dxa"/>
          </w:tcPr>
          <w:p w14:paraId="56017C0A" w14:textId="2753B6FF" w:rsidR="00B248EF" w:rsidRDefault="00372F67" w:rsidP="00D807AA">
            <w:r>
              <w:t>Hergebruiken</w:t>
            </w:r>
          </w:p>
        </w:tc>
        <w:tc>
          <w:tcPr>
            <w:tcW w:w="8016" w:type="dxa"/>
          </w:tcPr>
          <w:p w14:paraId="7C1EA58B" w14:textId="77777777" w:rsidR="00B248EF" w:rsidRDefault="00372F67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Hergebruiken is het opnieuw gebruiken van het voorwer</w:t>
            </w:r>
            <w:r w:rsidR="00860F70">
              <w:rPr>
                <w:i/>
                <w:iCs/>
              </w:rPr>
              <w:t>p.</w:t>
            </w:r>
          </w:p>
          <w:p w14:paraId="1200707D" w14:textId="59771562" w:rsidR="00860F70" w:rsidRPr="00860F70" w:rsidRDefault="00860F70" w:rsidP="00D807AA">
            <w:r>
              <w:t>Statiegeld flessen is een voorbeeld van hergebruik</w:t>
            </w:r>
          </w:p>
        </w:tc>
      </w:tr>
      <w:tr w:rsidR="00B248EF" w14:paraId="0D7680BB" w14:textId="77777777" w:rsidTr="00D807AA">
        <w:tc>
          <w:tcPr>
            <w:tcW w:w="2440" w:type="dxa"/>
          </w:tcPr>
          <w:p w14:paraId="27C45BCF" w14:textId="3F4AE672" w:rsidR="00B248EF" w:rsidRDefault="00860F70" w:rsidP="00D807AA">
            <w:r>
              <w:t>Recyclen</w:t>
            </w:r>
          </w:p>
        </w:tc>
        <w:tc>
          <w:tcPr>
            <w:tcW w:w="8016" w:type="dxa"/>
          </w:tcPr>
          <w:p w14:paraId="2F2D3009" w14:textId="77777777" w:rsidR="00B248EF" w:rsidRDefault="00860F70" w:rsidP="00D807AA">
            <w:pPr>
              <w:rPr>
                <w:i/>
                <w:iCs/>
              </w:rPr>
            </w:pPr>
            <w:r>
              <w:rPr>
                <w:i/>
                <w:iCs/>
              </w:rPr>
              <w:t>Recyclen is het opnieuw gebruiken van het materiaal</w:t>
            </w:r>
            <w:r w:rsidR="002217E4">
              <w:rPr>
                <w:i/>
                <w:iCs/>
              </w:rPr>
              <w:t>. Voorwerpen worden uit elkaar gehaal.</w:t>
            </w:r>
          </w:p>
          <w:p w14:paraId="3302CCC5" w14:textId="6CEF3664" w:rsidR="002217E4" w:rsidRPr="002217E4" w:rsidRDefault="002217E4" w:rsidP="00D807AA">
            <w:r>
              <w:t>De glasbak is een voorbeeld van recyclen</w:t>
            </w:r>
          </w:p>
        </w:tc>
      </w:tr>
    </w:tbl>
    <w:p w14:paraId="1BECD6BE" w14:textId="77777777" w:rsidR="00B248EF" w:rsidRDefault="00B248EF" w:rsidP="00B248EF">
      <w:bookmarkStart w:id="0" w:name="_GoBack"/>
      <w:bookmarkEnd w:id="0"/>
    </w:p>
    <w:p w14:paraId="67F6F12A" w14:textId="77777777" w:rsidR="00B248EF" w:rsidRDefault="00B248EF" w:rsidP="00B248EF"/>
    <w:p w14:paraId="078ED6AA" w14:textId="77777777" w:rsidR="00B248EF" w:rsidRDefault="00B248EF" w:rsidP="00B248EF"/>
    <w:p w14:paraId="0DCDFBA5" w14:textId="77777777" w:rsidR="002A3D7F" w:rsidRDefault="002A3D7F"/>
    <w:sectPr w:rsidR="002A3D7F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in;height:450pt" o:bullet="t">
        <v:imagedata r:id="rId1" o:title="Harry_Potter_Lightning"/>
      </v:shape>
    </w:pict>
  </w:numPicBullet>
  <w:abstractNum w:abstractNumId="0" w15:restartNumberingAfterBreak="0">
    <w:nsid w:val="161F542A"/>
    <w:multiLevelType w:val="hybridMultilevel"/>
    <w:tmpl w:val="3FC85D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7E56"/>
    <w:multiLevelType w:val="hybridMultilevel"/>
    <w:tmpl w:val="DCA2E0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58C"/>
    <w:multiLevelType w:val="hybridMultilevel"/>
    <w:tmpl w:val="BF664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4054"/>
    <w:multiLevelType w:val="hybridMultilevel"/>
    <w:tmpl w:val="37E263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76851"/>
    <w:multiLevelType w:val="hybridMultilevel"/>
    <w:tmpl w:val="93465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EF"/>
    <w:rsid w:val="00032DAA"/>
    <w:rsid w:val="0004798A"/>
    <w:rsid w:val="000C5BCB"/>
    <w:rsid w:val="000D44F0"/>
    <w:rsid w:val="000F452E"/>
    <w:rsid w:val="0012371B"/>
    <w:rsid w:val="00145DF8"/>
    <w:rsid w:val="00196EBD"/>
    <w:rsid w:val="002217E4"/>
    <w:rsid w:val="0024773C"/>
    <w:rsid w:val="002A3D7F"/>
    <w:rsid w:val="002C5556"/>
    <w:rsid w:val="002D5CFE"/>
    <w:rsid w:val="0031324B"/>
    <w:rsid w:val="0031626E"/>
    <w:rsid w:val="00372F67"/>
    <w:rsid w:val="003D0322"/>
    <w:rsid w:val="004108EA"/>
    <w:rsid w:val="00410D32"/>
    <w:rsid w:val="004759F4"/>
    <w:rsid w:val="004860C8"/>
    <w:rsid w:val="005976D6"/>
    <w:rsid w:val="00611BA5"/>
    <w:rsid w:val="0063304D"/>
    <w:rsid w:val="00660DFC"/>
    <w:rsid w:val="00663FE8"/>
    <w:rsid w:val="00692373"/>
    <w:rsid w:val="006A6BFC"/>
    <w:rsid w:val="006E5C4E"/>
    <w:rsid w:val="00736456"/>
    <w:rsid w:val="00773BBC"/>
    <w:rsid w:val="00791CCC"/>
    <w:rsid w:val="007D02B5"/>
    <w:rsid w:val="00844269"/>
    <w:rsid w:val="00860F70"/>
    <w:rsid w:val="00913A55"/>
    <w:rsid w:val="00993D36"/>
    <w:rsid w:val="009958D5"/>
    <w:rsid w:val="009A0C14"/>
    <w:rsid w:val="009A6C09"/>
    <w:rsid w:val="00AD45C8"/>
    <w:rsid w:val="00B02889"/>
    <w:rsid w:val="00B248EF"/>
    <w:rsid w:val="00B276CE"/>
    <w:rsid w:val="00B42189"/>
    <w:rsid w:val="00BF2AF8"/>
    <w:rsid w:val="00C62EE5"/>
    <w:rsid w:val="00D378C4"/>
    <w:rsid w:val="00D558BE"/>
    <w:rsid w:val="00D70F00"/>
    <w:rsid w:val="00D91598"/>
    <w:rsid w:val="00DD4373"/>
    <w:rsid w:val="00F12AA1"/>
    <w:rsid w:val="00F248AA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AE3E2"/>
  <w15:chartTrackingRefBased/>
  <w15:docId w15:val="{D97876EF-9E3C-453A-8FB0-957646E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8EF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B248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48EF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B24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48</cp:revision>
  <dcterms:created xsi:type="dcterms:W3CDTF">2019-06-19T10:57:00Z</dcterms:created>
  <dcterms:modified xsi:type="dcterms:W3CDTF">2019-06-19T18:27:00Z</dcterms:modified>
</cp:coreProperties>
</file>